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A48E4" w:rsidRDefault="00437EF2">
      <w:pPr>
        <w:spacing w:after="0" w:line="276" w:lineRule="auto"/>
        <w:rPr>
          <w:rFonts w:ascii="Arial" w:eastAsia="Arial" w:hAnsi="Arial" w:cs="Arial"/>
          <w:b/>
          <w:sz w:val="40"/>
          <w:szCs w:val="40"/>
        </w:rPr>
      </w:pPr>
      <w:bookmarkStart w:id="0" w:name="_heading=h.1fob9te" w:colFirst="0" w:colLast="0"/>
      <w:bookmarkEnd w:id="0"/>
      <w:r>
        <w:rPr>
          <w:rFonts w:ascii="Arial" w:eastAsia="Arial" w:hAnsi="Arial" w:cs="Arial"/>
          <w:b/>
          <w:sz w:val="40"/>
          <w:szCs w:val="40"/>
        </w:rPr>
        <w:t>FOAM Club</w:t>
      </w:r>
    </w:p>
    <w:p w14:paraId="00000002" w14:textId="77777777" w:rsidR="00AA48E4" w:rsidRDefault="00437EF2">
      <w:pPr>
        <w:spacing w:after="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Instructor timeline and general overview</w:t>
      </w:r>
    </w:p>
    <w:p w14:paraId="00000003" w14:textId="77777777" w:rsidR="00AA48E4" w:rsidRDefault="00AA48E4">
      <w:pPr>
        <w:spacing w:after="0" w:line="276" w:lineRule="auto"/>
        <w:rPr>
          <w:rFonts w:ascii="Arial" w:eastAsia="Arial" w:hAnsi="Arial" w:cs="Arial"/>
          <w:b/>
        </w:rPr>
      </w:pPr>
    </w:p>
    <w:p w14:paraId="00000004" w14:textId="77777777" w:rsidR="00AA48E4" w:rsidRDefault="00437EF2">
      <w:pPr>
        <w:spacing w:after="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How to use the toolkit </w:t>
      </w:r>
    </w:p>
    <w:p w14:paraId="00000005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this toolkit you'll find everything you need to conduct FOAM Club at your institution.  We recommend that you start by watching the instructor introduction video -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https://vimeo.com/394494522</w:t>
        </w:r>
      </w:hyperlink>
      <w:r>
        <w:rPr>
          <w:rFonts w:ascii="Arial" w:eastAsia="Arial" w:hAnsi="Arial" w:cs="Arial"/>
        </w:rPr>
        <w:t>.  Then downloa</w:t>
      </w:r>
      <w:r>
        <w:rPr>
          <w:rFonts w:ascii="Arial" w:eastAsia="Arial" w:hAnsi="Arial" w:cs="Arial"/>
        </w:rPr>
        <w:t>d the toolkit.  Review the instructor timeline (below), this will give you a general sense of planning for the conference.  While this timeline starts approximately 4 weeks before the anticipated session, this curriculum is also intended to be able to fill</w:t>
      </w:r>
      <w:r>
        <w:rPr>
          <w:rFonts w:ascii="Arial" w:eastAsia="Arial" w:hAnsi="Arial" w:cs="Arial"/>
        </w:rPr>
        <w:t xml:space="preserve"> an unanticipated void in your curriculum and can be implemented with minimal lead time, if necessary.  </w:t>
      </w:r>
    </w:p>
    <w:p w14:paraId="00000006" w14:textId="77777777" w:rsidR="00AA48E4" w:rsidRDefault="00AA48E4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00000007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 the resources included, they will guide you through introducing the session to your attendees, selecting topics, troubleshooting accessing podc</w:t>
      </w:r>
      <w:r>
        <w:rPr>
          <w:rFonts w:ascii="Arial" w:eastAsia="Arial" w:hAnsi="Arial" w:cs="Arial"/>
        </w:rPr>
        <w:t>asts, and resources needed for the day of the conference.  Please contact us directly with any questions. We're looking forward to hearing about how your FOAM Club goes!</w:t>
      </w:r>
    </w:p>
    <w:p w14:paraId="00000008" w14:textId="77777777" w:rsidR="00AA48E4" w:rsidRDefault="00AA48E4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00000009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Daphne Morrison Ponce, MD</w:t>
      </w:r>
    </w:p>
    <w:p w14:paraId="0000000A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hyperlink r:id="rId9">
        <w:r>
          <w:rPr>
            <w:rFonts w:ascii="Arial" w:eastAsia="Arial" w:hAnsi="Arial" w:cs="Arial"/>
            <w:color w:val="0000FF"/>
            <w:u w:val="single"/>
          </w:rPr>
          <w:t>dapmorri@m</w:t>
        </w:r>
        <w:r>
          <w:rPr>
            <w:rFonts w:ascii="Arial" w:eastAsia="Arial" w:hAnsi="Arial" w:cs="Arial"/>
            <w:color w:val="0000FF"/>
            <w:u w:val="single"/>
          </w:rPr>
          <w:t>ed.umich.edu</w:t>
        </w:r>
      </w:hyperlink>
    </w:p>
    <w:p w14:paraId="0000000B" w14:textId="77777777" w:rsidR="00AA48E4" w:rsidRDefault="00AA48E4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0000000C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Sarah Tomlinson, MD</w:t>
      </w:r>
    </w:p>
    <w:p w14:paraId="0000000D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  <w:hyperlink r:id="rId10">
        <w:r>
          <w:rPr>
            <w:rFonts w:ascii="Arial" w:eastAsia="Arial" w:hAnsi="Arial" w:cs="Arial"/>
            <w:color w:val="0000FF"/>
            <w:u w:val="single"/>
          </w:rPr>
          <w:t>shamilt@med.umich.edu</w:t>
        </w:r>
      </w:hyperlink>
    </w:p>
    <w:p w14:paraId="0000000E" w14:textId="77777777" w:rsidR="00AA48E4" w:rsidRDefault="00AA48E4">
      <w:pPr>
        <w:shd w:val="clear" w:color="auto" w:fill="FFFFFF"/>
        <w:spacing w:after="0" w:line="276" w:lineRule="auto"/>
        <w:rPr>
          <w:rFonts w:ascii="Arial" w:eastAsia="Arial" w:hAnsi="Arial" w:cs="Arial"/>
        </w:rPr>
      </w:pPr>
    </w:p>
    <w:p w14:paraId="0000000F" w14:textId="77777777" w:rsidR="00AA48E4" w:rsidRDefault="00437EF2">
      <w:pPr>
        <w:shd w:val="clear" w:color="auto" w:fill="FFFFFF"/>
        <w:spacing w:after="0"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Brad Sobolewski, MD, MEd</w:t>
      </w:r>
    </w:p>
    <w:p w14:paraId="00000010" w14:textId="77777777" w:rsidR="00AA48E4" w:rsidRDefault="00437EF2">
      <w:pPr>
        <w:spacing w:after="0" w:line="276" w:lineRule="auto"/>
        <w:rPr>
          <w:rFonts w:ascii="Arial" w:eastAsia="Arial" w:hAnsi="Arial" w:cs="Arial"/>
        </w:rPr>
      </w:pPr>
      <w:hyperlink r:id="rId11">
        <w:r>
          <w:rPr>
            <w:rFonts w:ascii="Arial" w:eastAsia="Arial" w:hAnsi="Arial" w:cs="Arial"/>
            <w:color w:val="0000FF"/>
            <w:u w:val="single"/>
          </w:rPr>
          <w:t>Brad.Sobolewski@cchmc.org</w:t>
        </w:r>
      </w:hyperlink>
    </w:p>
    <w:p w14:paraId="00000012" w14:textId="77777777" w:rsidR="00AA48E4" w:rsidRDefault="00AA48E4">
      <w:pPr>
        <w:spacing w:after="0" w:line="276" w:lineRule="auto"/>
        <w:rPr>
          <w:rFonts w:ascii="Arial" w:eastAsia="Arial" w:hAnsi="Arial" w:cs="Arial"/>
          <w:b/>
        </w:rPr>
      </w:pPr>
    </w:p>
    <w:p w14:paraId="00000013" w14:textId="77777777" w:rsidR="00AA48E4" w:rsidRDefault="00437EF2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Materials in the toolkit: </w:t>
      </w:r>
    </w:p>
    <w:p w14:paraId="00000014" w14:textId="43C4EB17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Instru</w:t>
      </w:r>
      <w:r w:rsidRPr="001D4AB2">
        <w:rPr>
          <w:rFonts w:ascii="Arial" w:eastAsia="Arial" w:hAnsi="Arial" w:cs="Arial"/>
          <w:color w:val="000000" w:themeColor="text1"/>
        </w:rPr>
        <w:t>ctor Preparation Timeline (this document)</w:t>
      </w:r>
    </w:p>
    <w:p w14:paraId="00000015" w14:textId="7A3D822C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Instructor Session Guide</w:t>
      </w:r>
    </w:p>
    <w:p w14:paraId="00000016" w14:textId="4A14D203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Presentation (</w:t>
      </w:r>
      <w:r w:rsidR="001D4AB2" w:rsidRPr="001D4AB2">
        <w:rPr>
          <w:rFonts w:ascii="Arial" w:eastAsia="Arial" w:hAnsi="Arial" w:cs="Arial"/>
          <w:color w:val="000000" w:themeColor="text1"/>
        </w:rPr>
        <w:t>PowerPoint / Keynote</w:t>
      </w:r>
      <w:r w:rsidRPr="001D4AB2">
        <w:rPr>
          <w:rFonts w:ascii="Arial" w:eastAsia="Arial" w:hAnsi="Arial" w:cs="Arial"/>
          <w:color w:val="000000" w:themeColor="text1"/>
        </w:rPr>
        <w:t>)</w:t>
      </w:r>
    </w:p>
    <w:p w14:paraId="00000017" w14:textId="6B7156C2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Introduction Email</w:t>
      </w:r>
    </w:p>
    <w:p w14:paraId="00000018" w14:textId="6E9EC6FD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Reminder Emails</w:t>
      </w:r>
    </w:p>
    <w:p w14:paraId="00000019" w14:textId="35C55AE4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Post-conference Email</w:t>
      </w:r>
    </w:p>
    <w:p w14:paraId="0000001A" w14:textId="1D59F457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Guide to Topic Selection</w:t>
      </w:r>
    </w:p>
    <w:p w14:paraId="0000001B" w14:textId="0DC6EF23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Technical Podcast Instructions</w:t>
      </w:r>
    </w:p>
    <w:p w14:paraId="0000001C" w14:textId="5F8D0541" w:rsidR="00AA48E4" w:rsidRPr="001D4AB2" w:rsidRDefault="00437EF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FOAM Club Post-conference Evaluation</w:t>
      </w:r>
    </w:p>
    <w:p w14:paraId="7E11D12C" w14:textId="75D8C938" w:rsidR="001D4AB2" w:rsidRPr="001D4AB2" w:rsidRDefault="001D4AB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Quality checklist for blogs</w:t>
      </w:r>
    </w:p>
    <w:p w14:paraId="5FB40721" w14:textId="6CDBAE3F" w:rsidR="001D4AB2" w:rsidRDefault="001D4AB2" w:rsidP="001D4AB2">
      <w:pPr>
        <w:pStyle w:val="ListParagraph"/>
        <w:numPr>
          <w:ilvl w:val="0"/>
          <w:numId w:val="7"/>
        </w:numPr>
        <w:ind w:left="360"/>
        <w:rPr>
          <w:rFonts w:ascii="Arial" w:eastAsia="Arial" w:hAnsi="Arial" w:cs="Arial"/>
          <w:color w:val="000000" w:themeColor="text1"/>
        </w:rPr>
      </w:pPr>
      <w:r w:rsidRPr="001D4AB2">
        <w:rPr>
          <w:rFonts w:ascii="Arial" w:eastAsia="Arial" w:hAnsi="Arial" w:cs="Arial"/>
          <w:color w:val="000000" w:themeColor="text1"/>
        </w:rPr>
        <w:t>Quality checklist for podcasts</w:t>
      </w:r>
    </w:p>
    <w:p w14:paraId="42B8A644" w14:textId="77777777" w:rsidR="001D4AB2" w:rsidRPr="001D4AB2" w:rsidRDefault="001D4AB2" w:rsidP="001D4AB2">
      <w:pPr>
        <w:pStyle w:val="ListParagraph"/>
        <w:ind w:left="360"/>
        <w:rPr>
          <w:rFonts w:ascii="Arial" w:eastAsia="Arial" w:hAnsi="Arial" w:cs="Arial"/>
          <w:color w:val="000000" w:themeColor="text1"/>
        </w:rPr>
      </w:pPr>
      <w:bookmarkStart w:id="1" w:name="_GoBack"/>
      <w:bookmarkEnd w:id="1"/>
    </w:p>
    <w:p w14:paraId="0000001D" w14:textId="77777777" w:rsidR="00AA48E4" w:rsidRDefault="00437EF2">
      <w:pPr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F</w:t>
      </w:r>
      <w:r>
        <w:rPr>
          <w:rFonts w:ascii="Arial" w:eastAsia="Arial" w:hAnsi="Arial" w:cs="Arial"/>
          <w:b/>
          <w:color w:val="222222"/>
        </w:rPr>
        <w:t>our weeks* in advance:</w:t>
      </w:r>
    </w:p>
    <w:p w14:paraId="0000001E" w14:textId="77777777" w:rsidR="00AA48E4" w:rsidRDefault="00437EF2">
      <w:pPr>
        <w:numPr>
          <w:ilvl w:val="0"/>
          <w:numId w:val="6"/>
        </w:numP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Get buy in from stakeholders and schedule FOAM Club. Select and recruit faculty or fellows/senior residents who will assist with the execution of the session.  It is </w:t>
      </w:r>
      <w:r>
        <w:rPr>
          <w:rFonts w:ascii="Arial" w:eastAsia="Arial" w:hAnsi="Arial" w:cs="Arial"/>
          <w:color w:val="222222"/>
        </w:rPr>
        <w:lastRenderedPageBreak/>
        <w:t>recommended to have at least one facilitator for every eight attendees in order to best gu</w:t>
      </w:r>
      <w:r>
        <w:rPr>
          <w:rFonts w:ascii="Arial" w:eastAsia="Arial" w:hAnsi="Arial" w:cs="Arial"/>
          <w:color w:val="222222"/>
        </w:rPr>
        <w:t>ide the small group discussions.</w:t>
      </w:r>
    </w:p>
    <w:p w14:paraId="0000001F" w14:textId="77777777" w:rsidR="00AA48E4" w:rsidRDefault="00437EF2">
      <w:pPr>
        <w:numPr>
          <w:ilvl w:val="0"/>
          <w:numId w:val="6"/>
        </w:numP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Select a blog and podcast. Please see “</w:t>
      </w:r>
      <w:r>
        <w:rPr>
          <w:rFonts w:ascii="Arial" w:eastAsia="Arial" w:hAnsi="Arial" w:cs="Arial"/>
        </w:rPr>
        <w:t>7. FOAM Club Guide to Topic Selection</w:t>
      </w:r>
      <w:r>
        <w:rPr>
          <w:rFonts w:ascii="Arial" w:eastAsia="Arial" w:hAnsi="Arial" w:cs="Arial"/>
          <w:color w:val="222222"/>
        </w:rPr>
        <w:t>” for suggested sets of resources or instructions for picking your own topic. It is recommended that you read the chosen blog post and listen to th</w:t>
      </w:r>
      <w:r>
        <w:rPr>
          <w:rFonts w:ascii="Arial" w:eastAsia="Arial" w:hAnsi="Arial" w:cs="Arial"/>
          <w:color w:val="222222"/>
        </w:rPr>
        <w:t xml:space="preserve">e chosen podcast to provide estimated times required to complete these activities, as well as any tips for the podcast (such as “start at minute ***” or “only listen from *** to *** minute markers”). </w:t>
      </w:r>
    </w:p>
    <w:p w14:paraId="00000020" w14:textId="77777777" w:rsidR="00AA48E4" w:rsidRDefault="00437EF2">
      <w:pPr>
        <w:numPr>
          <w:ilvl w:val="0"/>
          <w:numId w:val="6"/>
        </w:numP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Review timeline for planning and session. Adjust as nee</w:t>
      </w:r>
      <w:r>
        <w:rPr>
          <w:rFonts w:ascii="Arial" w:eastAsia="Arial" w:hAnsi="Arial" w:cs="Arial"/>
          <w:color w:val="222222"/>
        </w:rPr>
        <w:t>ded to fit your session.</w:t>
      </w:r>
    </w:p>
    <w:p w14:paraId="00000021" w14:textId="77777777" w:rsidR="00AA48E4" w:rsidRDefault="00437EF2">
      <w:pPr>
        <w:numPr>
          <w:ilvl w:val="0"/>
          <w:numId w:val="6"/>
        </w:numP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Review Foam introduction slides (“</w:t>
      </w:r>
      <w:r>
        <w:rPr>
          <w:rFonts w:ascii="Arial" w:eastAsia="Arial" w:hAnsi="Arial" w:cs="Arial"/>
        </w:rPr>
        <w:t>3. FOAM Club Presentation”)</w:t>
      </w:r>
      <w:r>
        <w:rPr>
          <w:rFonts w:ascii="Arial" w:eastAsia="Arial" w:hAnsi="Arial" w:cs="Arial"/>
          <w:color w:val="222222"/>
        </w:rPr>
        <w:t xml:space="preserve"> and FOAM introduction videos</w:t>
      </w:r>
    </w:p>
    <w:p w14:paraId="00000022" w14:textId="77777777" w:rsidR="00AA48E4" w:rsidRDefault="00437EF2">
      <w:pPr>
        <w:numPr>
          <w:ilvl w:val="1"/>
          <w:numId w:val="6"/>
        </w:numP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*** </w:t>
      </w:r>
      <w:hyperlink r:id="rId12">
        <w:r>
          <w:rPr>
            <w:rFonts w:ascii="Arial" w:eastAsia="Arial" w:hAnsi="Arial" w:cs="Arial"/>
            <w:color w:val="0000FF"/>
            <w:u w:val="single"/>
          </w:rPr>
          <w:t>https://vimeo.com/394494522</w:t>
        </w:r>
      </w:hyperlink>
      <w:r>
        <w:rPr>
          <w:rFonts w:ascii="Arial" w:eastAsia="Arial" w:hAnsi="Arial" w:cs="Arial"/>
          <w:color w:val="222222"/>
        </w:rPr>
        <w:t xml:space="preserve"> *** instructor introduction video</w:t>
      </w:r>
    </w:p>
    <w:p w14:paraId="00000023" w14:textId="77777777" w:rsidR="00AA48E4" w:rsidRDefault="00437EF2">
      <w:pPr>
        <w:numPr>
          <w:ilvl w:val="1"/>
          <w:numId w:val="6"/>
        </w:numPr>
        <w:spacing w:before="240" w:after="0" w:line="276" w:lineRule="auto"/>
        <w:rPr>
          <w:rFonts w:ascii="Arial" w:eastAsia="Arial" w:hAnsi="Arial" w:cs="Arial"/>
          <w:color w:val="222222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color w:val="222222"/>
        </w:rPr>
        <w:t xml:space="preserve">*** </w:t>
      </w:r>
      <w:hyperlink r:id="rId13">
        <w:r>
          <w:rPr>
            <w:rFonts w:ascii="Arial" w:eastAsia="Arial" w:hAnsi="Arial" w:cs="Arial"/>
            <w:color w:val="0000FF"/>
            <w:u w:val="single"/>
          </w:rPr>
          <w:t>https://vimeo.com/396479333</w:t>
        </w:r>
      </w:hyperlink>
      <w:r>
        <w:rPr>
          <w:rFonts w:ascii="Arial" w:eastAsia="Arial" w:hAnsi="Arial" w:cs="Arial"/>
          <w:color w:val="222222"/>
        </w:rPr>
        <w:t xml:space="preserve"> *** attendee introduction video</w:t>
      </w:r>
    </w:p>
    <w:p w14:paraId="00000024" w14:textId="77777777" w:rsidR="00AA48E4" w:rsidRDefault="00437EF2">
      <w:pPr>
        <w:spacing w:before="240" w:after="0" w:line="276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Two weeks* in advance:</w:t>
      </w:r>
    </w:p>
    <w:p w14:paraId="00000025" w14:textId="77777777" w:rsidR="00AA48E4" w:rsidRDefault="00437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Using the document “4. FOAM Club </w:t>
      </w:r>
      <w:r>
        <w:rPr>
          <w:rFonts w:ascii="Arial" w:eastAsia="Arial" w:hAnsi="Arial" w:cs="Arial"/>
        </w:rPr>
        <w:t>Introduction Email</w:t>
      </w:r>
      <w:r>
        <w:rPr>
          <w:rFonts w:ascii="Arial" w:eastAsia="Arial" w:hAnsi="Arial" w:cs="Arial"/>
          <w:color w:val="222222"/>
        </w:rPr>
        <w:t>” as a template, email attendees a personalized version for your session. This should include deta</w:t>
      </w:r>
      <w:r>
        <w:rPr>
          <w:rFonts w:ascii="Arial" w:eastAsia="Arial" w:hAnsi="Arial" w:cs="Arial"/>
          <w:color w:val="222222"/>
        </w:rPr>
        <w:t xml:space="preserve">ils of time/date/place, as well as the assigned podcast and blog. </w:t>
      </w:r>
    </w:p>
    <w:p w14:paraId="00000026" w14:textId="77777777" w:rsidR="00AA48E4" w:rsidRDefault="00437E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It is recommended to include the “8. </w:t>
      </w:r>
      <w:r>
        <w:rPr>
          <w:rFonts w:ascii="Arial" w:eastAsia="Arial" w:hAnsi="Arial" w:cs="Arial"/>
        </w:rPr>
        <w:t>FOAM Club Technical Podcast Instructions</w:t>
      </w:r>
      <w:r>
        <w:rPr>
          <w:rFonts w:ascii="Arial" w:eastAsia="Arial" w:hAnsi="Arial" w:cs="Arial"/>
          <w:color w:val="222222"/>
        </w:rPr>
        <w:t xml:space="preserve">” to ensure attendees are able to access the materials. </w:t>
      </w:r>
    </w:p>
    <w:p w14:paraId="00000027" w14:textId="77777777" w:rsidR="00AA48E4" w:rsidRDefault="00437EF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One week in advance</w:t>
      </w:r>
      <w:r>
        <w:rPr>
          <w:rFonts w:ascii="Arial" w:eastAsia="Arial" w:hAnsi="Arial" w:cs="Arial"/>
          <w:color w:val="222222"/>
        </w:rPr>
        <w:t xml:space="preserve"> </w:t>
      </w:r>
    </w:p>
    <w:p w14:paraId="00000028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Send a reminder email (“</w:t>
      </w:r>
      <w:r>
        <w:rPr>
          <w:rFonts w:ascii="Arial" w:eastAsia="Arial" w:hAnsi="Arial" w:cs="Arial"/>
        </w:rPr>
        <w:t>5. FOAM Club Reminder Emails”)</w:t>
      </w:r>
      <w:r>
        <w:rPr>
          <w:rFonts w:ascii="Arial" w:eastAsia="Arial" w:hAnsi="Arial" w:cs="Arial"/>
          <w:color w:val="222222"/>
        </w:rPr>
        <w:t>. This should be brief and highlight the time/date/place as well as expected pre-work.</w:t>
      </w:r>
    </w:p>
    <w:p w14:paraId="00000029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Offer the opportunity to ask questions and technical assistance if needed</w:t>
      </w:r>
    </w:p>
    <w:p w14:paraId="0000002A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Print copies of blog and comments with au</w:t>
      </w:r>
      <w:r>
        <w:rPr>
          <w:rFonts w:ascii="Arial" w:eastAsia="Arial" w:hAnsi="Arial" w:cs="Arial"/>
          <w:color w:val="222222"/>
        </w:rPr>
        <w:t>thor replies (if any)</w:t>
      </w:r>
    </w:p>
    <w:p w14:paraId="0000002B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Print copies of podcast show notes and comments with author replies (if any)</w:t>
      </w:r>
    </w:p>
    <w:p w14:paraId="0000002C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Print copies of the blog and podcast checklists.  It is highly recommended to print these on different colored paper for ease.  </w:t>
      </w:r>
    </w:p>
    <w:p w14:paraId="0000002D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Print copies of the suggeste</w:t>
      </w:r>
      <w:r>
        <w:rPr>
          <w:rFonts w:ascii="Arial" w:eastAsia="Arial" w:hAnsi="Arial" w:cs="Arial"/>
          <w:color w:val="222222"/>
        </w:rPr>
        <w:t xml:space="preserve">d discussion questions for facilitators. </w:t>
      </w:r>
    </w:p>
    <w:p w14:paraId="0000002E" w14:textId="77777777" w:rsidR="00AA48E4" w:rsidRDefault="00437E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 xml:space="preserve">Confirm your facilitators are available.  Review suggested discussion questions and overview of session with facilitators. </w:t>
      </w:r>
    </w:p>
    <w:p w14:paraId="0000002F" w14:textId="77777777" w:rsidR="00AA48E4" w:rsidRDefault="00AA48E4">
      <w:pPr>
        <w:spacing w:after="0" w:line="276" w:lineRule="auto"/>
        <w:rPr>
          <w:rFonts w:ascii="Arial" w:eastAsia="Arial" w:hAnsi="Arial" w:cs="Arial"/>
          <w:color w:val="222222"/>
        </w:rPr>
      </w:pPr>
    </w:p>
    <w:p w14:paraId="00000030" w14:textId="77777777" w:rsidR="00AA48E4" w:rsidRDefault="00437EF2">
      <w:pPr>
        <w:spacing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Three days in advance</w:t>
      </w:r>
      <w:r>
        <w:rPr>
          <w:rFonts w:ascii="Arial" w:eastAsia="Arial" w:hAnsi="Arial" w:cs="Arial"/>
          <w:color w:val="222222"/>
        </w:rPr>
        <w:t xml:space="preserve"> </w:t>
      </w:r>
    </w:p>
    <w:p w14:paraId="00000031" w14:textId="77777777" w:rsidR="00AA48E4" w:rsidRDefault="00437E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lastRenderedPageBreak/>
        <w:t>Send a reminder email (“</w:t>
      </w:r>
      <w:r>
        <w:rPr>
          <w:rFonts w:ascii="Arial" w:eastAsia="Arial" w:hAnsi="Arial" w:cs="Arial"/>
        </w:rPr>
        <w:t>5. FOAM Club Reminder Emails”)</w:t>
      </w:r>
      <w:r>
        <w:rPr>
          <w:rFonts w:ascii="Arial" w:eastAsia="Arial" w:hAnsi="Arial" w:cs="Arial"/>
          <w:color w:val="222222"/>
        </w:rPr>
        <w:t>. This should be brief and highlight the time/date/place as well as expected pre-work.</w:t>
      </w:r>
    </w:p>
    <w:p w14:paraId="00000032" w14:textId="77777777" w:rsidR="00AA48E4" w:rsidRDefault="00437EF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Offer the opportunity to ask questions and technical assistance if needed.</w:t>
      </w:r>
    </w:p>
    <w:p w14:paraId="00000033" w14:textId="77777777" w:rsidR="00AA48E4" w:rsidRDefault="00AA48E4">
      <w:pPr>
        <w:spacing w:after="0" w:line="276" w:lineRule="auto"/>
        <w:rPr>
          <w:rFonts w:ascii="Arial" w:eastAsia="Arial" w:hAnsi="Arial" w:cs="Arial"/>
          <w:color w:val="222222"/>
        </w:rPr>
      </w:pPr>
    </w:p>
    <w:p w14:paraId="00000034" w14:textId="77777777" w:rsidR="00AA48E4" w:rsidRDefault="00437EF2">
      <w:pPr>
        <w:spacing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b/>
          <w:color w:val="222222"/>
        </w:rPr>
        <w:t>Day before</w:t>
      </w:r>
      <w:r>
        <w:rPr>
          <w:rFonts w:ascii="Arial" w:eastAsia="Arial" w:hAnsi="Arial" w:cs="Arial"/>
          <w:color w:val="222222"/>
        </w:rPr>
        <w:t xml:space="preserve"> </w:t>
      </w:r>
    </w:p>
    <w:p w14:paraId="00000035" w14:textId="77777777" w:rsidR="00AA48E4" w:rsidRDefault="00437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Send a final reminder email (“</w:t>
      </w:r>
      <w:r>
        <w:rPr>
          <w:rFonts w:ascii="Arial" w:eastAsia="Arial" w:hAnsi="Arial" w:cs="Arial"/>
        </w:rPr>
        <w:t>5. FOAM Club Reminder</w:t>
      </w:r>
      <w:r>
        <w:rPr>
          <w:rFonts w:ascii="Arial" w:eastAsia="Arial" w:hAnsi="Arial" w:cs="Arial"/>
        </w:rPr>
        <w:t xml:space="preserve"> Emails”)</w:t>
      </w:r>
      <w:r>
        <w:rPr>
          <w:rFonts w:ascii="Arial" w:eastAsia="Arial" w:hAnsi="Arial" w:cs="Arial"/>
          <w:color w:val="222222"/>
        </w:rPr>
        <w:t>. This can include any changes to time/date/place as well as any tips/troubleshooting for accessing the selected resources.</w:t>
      </w:r>
    </w:p>
    <w:p w14:paraId="00000036" w14:textId="77777777" w:rsidR="00AA48E4" w:rsidRDefault="00437EF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Ensure your handouts are printed and available.</w:t>
      </w:r>
    </w:p>
    <w:p w14:paraId="00000037" w14:textId="77777777" w:rsidR="00AA48E4" w:rsidRDefault="00437EF2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="Arial" w:eastAsia="Arial" w:hAnsi="Arial" w:cs="Arial"/>
          <w:b/>
          <w:color w:val="222222"/>
        </w:rPr>
      </w:pPr>
      <w:r>
        <w:rPr>
          <w:rFonts w:ascii="Arial" w:eastAsia="Arial" w:hAnsi="Arial" w:cs="Arial"/>
          <w:b/>
          <w:color w:val="222222"/>
        </w:rPr>
        <w:t>After FOAM Club</w:t>
      </w:r>
    </w:p>
    <w:p w14:paraId="00000038" w14:textId="77777777" w:rsidR="00AA48E4" w:rsidRDefault="00437E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Send conclusion email to attendees (“</w:t>
      </w:r>
      <w:r>
        <w:rPr>
          <w:rFonts w:ascii="Arial" w:eastAsia="Arial" w:hAnsi="Arial" w:cs="Arial"/>
        </w:rPr>
        <w:t>6. FOAM Club Post-conference Email”)</w:t>
      </w:r>
    </w:p>
    <w:p w14:paraId="00000039" w14:textId="77777777" w:rsidR="00AA48E4" w:rsidRDefault="00437E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FOAM Club team to obtain your site’s FOAM Club session feedback</w:t>
      </w:r>
    </w:p>
    <w:p w14:paraId="0000003A" w14:textId="77777777" w:rsidR="00AA48E4" w:rsidRDefault="00437EF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Email FOAM Club team any feedback </w:t>
      </w:r>
    </w:p>
    <w:p w14:paraId="0000003B" w14:textId="77777777" w:rsidR="00AA48E4" w:rsidRDefault="00AA48E4">
      <w:pPr>
        <w:tabs>
          <w:tab w:val="left" w:pos="5350"/>
        </w:tabs>
        <w:rPr>
          <w:rFonts w:ascii="Arial" w:eastAsia="Arial" w:hAnsi="Arial" w:cs="Arial"/>
        </w:rPr>
      </w:pPr>
    </w:p>
    <w:sectPr w:rsidR="00AA48E4">
      <w:headerReference w:type="even" r:id="rId14"/>
      <w:footerReference w:type="even" r:id="rId15"/>
      <w:footerReference w:type="default" r:id="rId16"/>
      <w:footerReference w:type="first" r:id="rId1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14D83" w14:textId="77777777" w:rsidR="00437EF2" w:rsidRDefault="00437EF2">
      <w:pPr>
        <w:spacing w:after="0" w:line="240" w:lineRule="auto"/>
      </w:pPr>
      <w:r>
        <w:separator/>
      </w:r>
    </w:p>
  </w:endnote>
  <w:endnote w:type="continuationSeparator" w:id="0">
    <w:p w14:paraId="7107D226" w14:textId="77777777" w:rsidR="00437EF2" w:rsidRDefault="004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F" w14:textId="77777777" w:rsidR="00AA48E4" w:rsidRDefault="00437EF2">
    <w:pPr>
      <w:tabs>
        <w:tab w:val="center" w:pos="4680"/>
        <w:tab w:val="right" w:pos="9360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*While pre-planning is recommended, these session resources have been put together with the intent that a session could be executed with minimal pre-work, if needed to fill an unanticipated void in the curriculum.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D" w14:textId="77777777" w:rsidR="00AA48E4" w:rsidRDefault="00AA48E4">
    <w:pP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C" w14:textId="77777777" w:rsidR="00AA48E4" w:rsidRDefault="00AA48E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DD57" w14:textId="77777777" w:rsidR="00437EF2" w:rsidRDefault="00437EF2">
      <w:pPr>
        <w:spacing w:after="0" w:line="240" w:lineRule="auto"/>
      </w:pPr>
      <w:r>
        <w:separator/>
      </w:r>
    </w:p>
  </w:footnote>
  <w:footnote w:type="continuationSeparator" w:id="0">
    <w:p w14:paraId="41B4CC53" w14:textId="77777777" w:rsidR="00437EF2" w:rsidRDefault="004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E" w14:textId="77777777" w:rsidR="00AA48E4" w:rsidRDefault="00AA48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519A"/>
    <w:multiLevelType w:val="multilevel"/>
    <w:tmpl w:val="A930347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6333A8"/>
    <w:multiLevelType w:val="multilevel"/>
    <w:tmpl w:val="FF7CE1B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3A67B9C"/>
    <w:multiLevelType w:val="multilevel"/>
    <w:tmpl w:val="AE16F6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17EB"/>
    <w:multiLevelType w:val="multilevel"/>
    <w:tmpl w:val="6F0EF0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F943403"/>
    <w:multiLevelType w:val="multilevel"/>
    <w:tmpl w:val="4E6E537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2C72F1"/>
    <w:multiLevelType w:val="hybridMultilevel"/>
    <w:tmpl w:val="CF883E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E143E15"/>
    <w:multiLevelType w:val="multilevel"/>
    <w:tmpl w:val="DACEA0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47A47F2"/>
    <w:multiLevelType w:val="hybridMultilevel"/>
    <w:tmpl w:val="B40CABF0"/>
    <w:lvl w:ilvl="0" w:tplc="EBAA6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8E4"/>
    <w:rsid w:val="001D4AB2"/>
    <w:rsid w:val="00437EF2"/>
    <w:rsid w:val="00A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FA1B8F"/>
  <w15:docId w15:val="{CA299832-08C9-7645-8683-95495393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24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4E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E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B0E"/>
  </w:style>
  <w:style w:type="paragraph" w:styleId="Footer">
    <w:name w:val="footer"/>
    <w:basedOn w:val="Normal"/>
    <w:link w:val="FooterChar"/>
    <w:uiPriority w:val="99"/>
    <w:unhideWhenUsed/>
    <w:rsid w:val="005E3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B0E"/>
  </w:style>
  <w:style w:type="character" w:styleId="UnresolvedMention">
    <w:name w:val="Unresolved Mention"/>
    <w:basedOn w:val="DefaultParagraphFont"/>
    <w:uiPriority w:val="99"/>
    <w:semiHidden/>
    <w:unhideWhenUsed/>
    <w:rsid w:val="00E648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13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3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94494522" TargetMode="External"/><Relationship Id="rId13" Type="http://schemas.openxmlformats.org/officeDocument/2006/relationships/hyperlink" Target="https://vimeo.com/39647933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39449452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ad.Sobolewski@cchmc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hamilt@med.umich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apmorri@med.umich.ed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bgZI6f1yaW9WE6h6qJ75hHlEA==">AMUW2mXYh3fA6n1e6oRp2THmzL3di6PZ05ajghXy8ssBCiD8EeFF3S+I3G/4GdP+in+xfCx0oyR5aieM90WK2VoAclhXKDkSuHjyhgJfGcxyhZMnwaYvmwSiO0zc3BeNdTuacu5GrnEv8NKZ+4U47i1bfIsaX8A1qw==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689</Words>
  <Characters>3931</Characters>
  <Application>Microsoft Office Word</Application>
  <DocSecurity>0</DocSecurity>
  <Lines>32</Lines>
  <Paragraphs>9</Paragraphs>
  <ScaleCrop>false</ScaleCrop>
  <Company>Cincinnati Children's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Morrison</dc:creator>
  <cp:lastModifiedBy>Sobolewski, Brad (Brad)</cp:lastModifiedBy>
  <cp:revision>2</cp:revision>
  <dcterms:created xsi:type="dcterms:W3CDTF">2020-03-10T14:01:00Z</dcterms:created>
  <dcterms:modified xsi:type="dcterms:W3CDTF">2020-03-10T22:30:00Z</dcterms:modified>
</cp:coreProperties>
</file>